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5AFD" w14:textId="77777777" w:rsidR="00AC6965" w:rsidRPr="00AC6965" w:rsidRDefault="00AC6965" w:rsidP="00AC6965">
      <w:pPr>
        <w:pStyle w:val="IntenseQuote"/>
        <w:rPr>
          <w:rFonts w:ascii="Garamond" w:hAnsi="Garamond"/>
          <w:b/>
          <w:bCs/>
          <w:sz w:val="28"/>
          <w:szCs w:val="28"/>
        </w:rPr>
      </w:pPr>
      <w:r w:rsidRPr="00AC6965">
        <w:rPr>
          <w:rFonts w:ascii="Garamond" w:hAnsi="Garamond"/>
          <w:b/>
          <w:bCs/>
          <w:sz w:val="28"/>
          <w:szCs w:val="28"/>
        </w:rPr>
        <w:t>S</w:t>
      </w:r>
      <w:bookmarkStart w:id="0" w:name="_GoBack"/>
      <w:bookmarkEnd w:id="0"/>
      <w:r w:rsidRPr="00AC6965">
        <w:rPr>
          <w:rFonts w:ascii="Garamond" w:hAnsi="Garamond"/>
          <w:b/>
          <w:bCs/>
          <w:sz w:val="28"/>
          <w:szCs w:val="28"/>
        </w:rPr>
        <w:t>ECTION VII- Response to Signs of Abuse</w:t>
      </w:r>
    </w:p>
    <w:p w14:paraId="68F13F96" w14:textId="77777777" w:rsidR="00AC6965" w:rsidRPr="00535B72" w:rsidRDefault="00AC6965" w:rsidP="00AC6965">
      <w:pPr>
        <w:rPr>
          <w:rFonts w:ascii="Arial Narrow" w:hAnsi="Arial Narrow"/>
          <w:b/>
          <w:sz w:val="24"/>
          <w:u w:val="single"/>
        </w:rPr>
      </w:pPr>
    </w:p>
    <w:p w14:paraId="0A214EB6" w14:textId="77777777" w:rsidR="00AC6965" w:rsidRDefault="00AC6965" w:rsidP="00AC6965">
      <w:pPr>
        <w:numPr>
          <w:ilvl w:val="0"/>
          <w:numId w:val="1"/>
        </w:numPr>
        <w:rPr>
          <w:rFonts w:ascii="Arial Narrow" w:hAnsi="Arial Narrow"/>
          <w:sz w:val="24"/>
        </w:rPr>
      </w:pPr>
      <w:r>
        <w:rPr>
          <w:rFonts w:ascii="Arial Narrow" w:hAnsi="Arial Narrow"/>
          <w:sz w:val="24"/>
        </w:rPr>
        <w:t xml:space="preserve">Any cleric, consecrated religious, employee or volunteer of the parish is expected to </w:t>
      </w:r>
      <w:r w:rsidRPr="00535B72">
        <w:rPr>
          <w:rFonts w:ascii="Arial Narrow" w:hAnsi="Arial Narrow"/>
          <w:sz w:val="24"/>
        </w:rPr>
        <w:t>report reasonable suspicion of abuse of any minor</w:t>
      </w:r>
      <w:r>
        <w:rPr>
          <w:rFonts w:ascii="Arial Narrow" w:hAnsi="Arial Narrow"/>
          <w:sz w:val="24"/>
        </w:rPr>
        <w:t xml:space="preserve">, consistent with the mandatory reporting law of the State of Arizona. </w:t>
      </w:r>
    </w:p>
    <w:p w14:paraId="3AD56134" w14:textId="77777777" w:rsidR="00AC6965" w:rsidRDefault="00AC6965" w:rsidP="00AC6965">
      <w:pPr>
        <w:numPr>
          <w:ilvl w:val="0"/>
          <w:numId w:val="1"/>
        </w:numPr>
        <w:rPr>
          <w:rFonts w:ascii="Arial Narrow" w:hAnsi="Arial Narrow"/>
          <w:sz w:val="24"/>
        </w:rPr>
      </w:pPr>
      <w:r>
        <w:rPr>
          <w:rFonts w:ascii="Arial Narrow" w:hAnsi="Arial Narrow"/>
          <w:sz w:val="24"/>
        </w:rPr>
        <w:t>The dual reporting protocol is recommended</w:t>
      </w:r>
      <w:r w:rsidRPr="00535B72">
        <w:rPr>
          <w:rFonts w:ascii="Arial Narrow" w:hAnsi="Arial Narrow"/>
          <w:sz w:val="24"/>
        </w:rPr>
        <w:t xml:space="preserve">, </w:t>
      </w:r>
      <w:r>
        <w:rPr>
          <w:rFonts w:ascii="Arial Narrow" w:hAnsi="Arial Narrow"/>
          <w:sz w:val="24"/>
        </w:rPr>
        <w:t xml:space="preserve">in which reports are made both to local law enforcement (by calling 9-1-1) and to Department of Child Services (888-SOS-CHILD or 888-767-2445). The latter call is especially important if a parent, guardian or other family member is the suspected perpetrator of abuse. </w:t>
      </w:r>
    </w:p>
    <w:p w14:paraId="26FECD80" w14:textId="77777777" w:rsidR="00AC6965" w:rsidRDefault="00AC6965" w:rsidP="00AC6965">
      <w:pPr>
        <w:numPr>
          <w:ilvl w:val="0"/>
          <w:numId w:val="1"/>
        </w:numPr>
        <w:rPr>
          <w:rFonts w:ascii="Arial Narrow" w:hAnsi="Arial Narrow"/>
          <w:sz w:val="24"/>
        </w:rPr>
      </w:pPr>
      <w:r>
        <w:rPr>
          <w:rFonts w:ascii="Arial Narrow" w:hAnsi="Arial Narrow"/>
          <w:sz w:val="24"/>
        </w:rPr>
        <w:t>It is also mandatory to make a report of reasonable suspicion of abuse, exploitation or neglect of an elder or an adult considered under the law to be vulnerable. Call Adult Protective Services (</w:t>
      </w:r>
      <w:r w:rsidRPr="00BD4DE0">
        <w:rPr>
          <w:rFonts w:ascii="Arial Narrow" w:hAnsi="Arial Narrow"/>
          <w:sz w:val="24"/>
        </w:rPr>
        <w:t>877-SOS-</w:t>
      </w:r>
      <w:r w:rsidRPr="00BD4DE0">
        <w:rPr>
          <w:rFonts w:ascii="Arial Narrow" w:hAnsi="Arial Narrow"/>
          <w:bCs/>
          <w:sz w:val="24"/>
        </w:rPr>
        <w:t>ADULT</w:t>
      </w:r>
      <w:r>
        <w:rPr>
          <w:rFonts w:ascii="Arial Narrow" w:hAnsi="Arial Narrow"/>
          <w:bCs/>
          <w:sz w:val="24"/>
        </w:rPr>
        <w:t xml:space="preserve"> or </w:t>
      </w:r>
      <w:r w:rsidRPr="00BD4DE0">
        <w:rPr>
          <w:rFonts w:ascii="Arial Narrow" w:hAnsi="Arial Narrow"/>
          <w:sz w:val="24"/>
        </w:rPr>
        <w:t>877-767-2385</w:t>
      </w:r>
      <w:r>
        <w:rPr>
          <w:rFonts w:ascii="Arial Narrow" w:hAnsi="Arial Narrow"/>
          <w:sz w:val="24"/>
        </w:rPr>
        <w:t xml:space="preserve">). In case of emergency, call law enforcement (9-1-1). </w:t>
      </w:r>
    </w:p>
    <w:p w14:paraId="181E7787" w14:textId="77777777" w:rsidR="00AC6965" w:rsidRDefault="00AC6965" w:rsidP="00AC6965">
      <w:pPr>
        <w:numPr>
          <w:ilvl w:val="0"/>
          <w:numId w:val="1"/>
        </w:numPr>
        <w:rPr>
          <w:rFonts w:ascii="Arial Narrow" w:hAnsi="Arial Narrow"/>
          <w:sz w:val="24"/>
        </w:rPr>
      </w:pPr>
      <w:r>
        <w:rPr>
          <w:rFonts w:ascii="Arial Narrow" w:hAnsi="Arial Narrow"/>
          <w:sz w:val="24"/>
        </w:rPr>
        <w:t>T</w:t>
      </w:r>
      <w:r w:rsidRPr="00535B72">
        <w:rPr>
          <w:rFonts w:ascii="Arial Narrow" w:hAnsi="Arial Narrow"/>
          <w:sz w:val="24"/>
        </w:rPr>
        <w:t xml:space="preserve">he person </w:t>
      </w:r>
      <w:r>
        <w:rPr>
          <w:rFonts w:ascii="Arial Narrow" w:hAnsi="Arial Narrow"/>
          <w:sz w:val="24"/>
        </w:rPr>
        <w:t>m</w:t>
      </w:r>
      <w:r w:rsidRPr="00535B72">
        <w:rPr>
          <w:rFonts w:ascii="Arial Narrow" w:hAnsi="Arial Narrow"/>
          <w:sz w:val="24"/>
        </w:rPr>
        <w:t>ak</w:t>
      </w:r>
      <w:r>
        <w:rPr>
          <w:rFonts w:ascii="Arial Narrow" w:hAnsi="Arial Narrow"/>
          <w:sz w:val="24"/>
        </w:rPr>
        <w:t xml:space="preserve">ing the report should write out a succinct summary of what gave rise to the concern and when/to whom the report was made. </w:t>
      </w:r>
      <w:r w:rsidRPr="00535B72">
        <w:rPr>
          <w:rFonts w:ascii="Arial Narrow" w:hAnsi="Arial Narrow"/>
          <w:sz w:val="24"/>
        </w:rPr>
        <w:t xml:space="preserve"> </w:t>
      </w:r>
    </w:p>
    <w:p w14:paraId="63DC2938" w14:textId="77777777" w:rsidR="00AC6965" w:rsidRPr="00535B72" w:rsidRDefault="00AC6965" w:rsidP="00AC6965">
      <w:pPr>
        <w:numPr>
          <w:ilvl w:val="0"/>
          <w:numId w:val="1"/>
        </w:numPr>
        <w:rPr>
          <w:rFonts w:ascii="Arial Narrow" w:hAnsi="Arial Narrow"/>
          <w:sz w:val="24"/>
        </w:rPr>
      </w:pPr>
      <w:r>
        <w:rPr>
          <w:rFonts w:ascii="Arial Narrow" w:hAnsi="Arial Narrow"/>
          <w:sz w:val="24"/>
        </w:rPr>
        <w:t xml:space="preserve">The person making the report should inform the pastor and the compliance officer, who should also keep a log of the report and of follow up actions taken at the direction of these agencies or otherwise. </w:t>
      </w:r>
    </w:p>
    <w:p w14:paraId="10262582" w14:textId="77777777" w:rsidR="00AC6965" w:rsidRPr="00535B72" w:rsidRDefault="00AC6965" w:rsidP="00AC6965">
      <w:pPr>
        <w:numPr>
          <w:ilvl w:val="0"/>
          <w:numId w:val="1"/>
        </w:numPr>
        <w:rPr>
          <w:rFonts w:ascii="Arial Narrow" w:hAnsi="Arial Narrow"/>
          <w:sz w:val="24"/>
        </w:rPr>
      </w:pPr>
      <w:r w:rsidRPr="00535B72">
        <w:rPr>
          <w:rFonts w:ascii="Arial Narrow" w:hAnsi="Arial Narrow"/>
          <w:sz w:val="24"/>
        </w:rPr>
        <w:t xml:space="preserve">After a report is made, the Office of Child, Adolescent and Adult Protection (OCAAP) of the Diocese of Tucson must be notified </w:t>
      </w:r>
      <w:r>
        <w:rPr>
          <w:rFonts w:ascii="Arial Narrow" w:hAnsi="Arial Narrow"/>
          <w:sz w:val="24"/>
        </w:rPr>
        <w:t>(</w:t>
      </w:r>
      <w:r w:rsidRPr="00535B72">
        <w:rPr>
          <w:rFonts w:ascii="Arial Narrow" w:hAnsi="Arial Narrow"/>
          <w:sz w:val="24"/>
        </w:rPr>
        <w:t>520-792-3410</w:t>
      </w:r>
      <w:r>
        <w:rPr>
          <w:rFonts w:ascii="Arial Narrow" w:hAnsi="Arial Narrow"/>
          <w:sz w:val="24"/>
        </w:rPr>
        <w:t>, ext. 1013) and supplied with a copy of the summary/log created</w:t>
      </w:r>
      <w:r w:rsidRPr="00535B72">
        <w:rPr>
          <w:rFonts w:ascii="Arial Narrow" w:hAnsi="Arial Narrow"/>
          <w:sz w:val="24"/>
        </w:rPr>
        <w:t>.</w:t>
      </w:r>
    </w:p>
    <w:p w14:paraId="2279AFBD" w14:textId="77777777" w:rsidR="00AC6965" w:rsidRDefault="00AC6965" w:rsidP="00AC6965">
      <w:pPr>
        <w:numPr>
          <w:ilvl w:val="0"/>
          <w:numId w:val="1"/>
        </w:numPr>
        <w:rPr>
          <w:rFonts w:ascii="Arial Narrow" w:hAnsi="Arial Narrow"/>
          <w:sz w:val="24"/>
        </w:rPr>
      </w:pPr>
      <w:r>
        <w:rPr>
          <w:rFonts w:ascii="Arial Narrow" w:hAnsi="Arial Narrow"/>
          <w:sz w:val="24"/>
        </w:rPr>
        <w:t xml:space="preserve">Suspected abuse of a minor or vulnerable adult or any other criminal behavior is not the only situation in which action is expected. </w:t>
      </w:r>
      <w:r w:rsidRPr="00535B72">
        <w:rPr>
          <w:rFonts w:ascii="Arial Narrow" w:hAnsi="Arial Narrow"/>
          <w:sz w:val="24"/>
        </w:rPr>
        <w:t xml:space="preserve">Any </w:t>
      </w:r>
      <w:r>
        <w:rPr>
          <w:rFonts w:ascii="Arial Narrow" w:hAnsi="Arial Narrow"/>
          <w:sz w:val="24"/>
        </w:rPr>
        <w:t>suspected</w:t>
      </w:r>
      <w:r w:rsidRPr="00535B72">
        <w:rPr>
          <w:rFonts w:ascii="Arial Narrow" w:hAnsi="Arial Narrow"/>
          <w:sz w:val="24"/>
        </w:rPr>
        <w:t xml:space="preserve"> or</w:t>
      </w:r>
      <w:r>
        <w:rPr>
          <w:rFonts w:ascii="Arial Narrow" w:hAnsi="Arial Narrow"/>
          <w:sz w:val="24"/>
        </w:rPr>
        <w:t xml:space="preserve"> observed</w:t>
      </w:r>
      <w:r w:rsidRPr="00535B72">
        <w:rPr>
          <w:rFonts w:ascii="Arial Narrow" w:hAnsi="Arial Narrow"/>
          <w:sz w:val="24"/>
        </w:rPr>
        <w:t xml:space="preserve"> </w:t>
      </w:r>
    </w:p>
    <w:p w14:paraId="3157B263" w14:textId="77777777" w:rsidR="00AC6965" w:rsidRDefault="00AC6965" w:rsidP="00AC6965">
      <w:pPr>
        <w:numPr>
          <w:ilvl w:val="1"/>
          <w:numId w:val="1"/>
        </w:numPr>
        <w:rPr>
          <w:rFonts w:ascii="Arial Narrow" w:hAnsi="Arial Narrow"/>
          <w:sz w:val="24"/>
        </w:rPr>
      </w:pPr>
      <w:r>
        <w:rPr>
          <w:rFonts w:ascii="Arial Narrow" w:hAnsi="Arial Narrow"/>
          <w:sz w:val="24"/>
        </w:rPr>
        <w:t>violation of the norms of ap</w:t>
      </w:r>
      <w:r w:rsidRPr="00535B72">
        <w:rPr>
          <w:rFonts w:ascii="Arial Narrow" w:hAnsi="Arial Narrow"/>
          <w:sz w:val="24"/>
        </w:rPr>
        <w:t xml:space="preserve">propriate </w:t>
      </w:r>
      <w:r>
        <w:rPr>
          <w:rFonts w:ascii="Arial Narrow" w:hAnsi="Arial Narrow"/>
          <w:sz w:val="24"/>
        </w:rPr>
        <w:t>or prudent conduc</w:t>
      </w:r>
      <w:r w:rsidRPr="00535B72">
        <w:rPr>
          <w:rFonts w:ascii="Arial Narrow" w:hAnsi="Arial Narrow"/>
          <w:sz w:val="24"/>
        </w:rPr>
        <w:t>t</w:t>
      </w:r>
      <w:r>
        <w:rPr>
          <w:rFonts w:ascii="Arial Narrow" w:hAnsi="Arial Narrow"/>
          <w:sz w:val="24"/>
        </w:rPr>
        <w:t>,</w:t>
      </w:r>
      <w:r w:rsidRPr="00535B72">
        <w:rPr>
          <w:rFonts w:ascii="Arial Narrow" w:hAnsi="Arial Narrow"/>
          <w:sz w:val="24"/>
        </w:rPr>
        <w:t xml:space="preserve"> </w:t>
      </w:r>
    </w:p>
    <w:p w14:paraId="0C6359CF" w14:textId="77777777" w:rsidR="00AC6965" w:rsidRDefault="00AC6965" w:rsidP="00AC6965">
      <w:pPr>
        <w:numPr>
          <w:ilvl w:val="1"/>
          <w:numId w:val="1"/>
        </w:numPr>
        <w:rPr>
          <w:rFonts w:ascii="Arial Narrow" w:hAnsi="Arial Narrow"/>
          <w:sz w:val="24"/>
        </w:rPr>
      </w:pPr>
      <w:r w:rsidRPr="00535B72">
        <w:rPr>
          <w:rFonts w:ascii="Arial Narrow" w:hAnsi="Arial Narrow"/>
          <w:sz w:val="24"/>
        </w:rPr>
        <w:t xml:space="preserve">with </w:t>
      </w:r>
      <w:r>
        <w:rPr>
          <w:rFonts w:ascii="Arial Narrow" w:hAnsi="Arial Narrow"/>
          <w:sz w:val="24"/>
        </w:rPr>
        <w:t xml:space="preserve">minors, vulnerable adults or any adult with whom a cleric, religious, employee or volunteer is in a ministerial relationship, </w:t>
      </w:r>
    </w:p>
    <w:p w14:paraId="5A790582" w14:textId="77777777" w:rsidR="00AC6965" w:rsidRDefault="00AC6965" w:rsidP="00AC6965">
      <w:pPr>
        <w:numPr>
          <w:ilvl w:val="1"/>
          <w:numId w:val="1"/>
        </w:numPr>
        <w:rPr>
          <w:rFonts w:ascii="Arial Narrow" w:hAnsi="Arial Narrow"/>
          <w:sz w:val="24"/>
        </w:rPr>
      </w:pPr>
      <w:r>
        <w:rPr>
          <w:rFonts w:ascii="Arial Narrow" w:hAnsi="Arial Narrow"/>
          <w:sz w:val="24"/>
        </w:rPr>
        <w:t xml:space="preserve">as established in the Code of Conduct and/or the Guidelines for the Prevention of and Response to Sexual Misconduct, </w:t>
      </w:r>
    </w:p>
    <w:p w14:paraId="6FD5259D" w14:textId="77777777" w:rsidR="00AC6965" w:rsidRDefault="00AC6965" w:rsidP="00AC6965">
      <w:pPr>
        <w:numPr>
          <w:ilvl w:val="1"/>
          <w:numId w:val="1"/>
        </w:numPr>
        <w:rPr>
          <w:rFonts w:ascii="Arial Narrow" w:hAnsi="Arial Narrow"/>
          <w:sz w:val="24"/>
        </w:rPr>
      </w:pPr>
      <w:r>
        <w:rPr>
          <w:rFonts w:ascii="Arial Narrow" w:hAnsi="Arial Narrow"/>
          <w:sz w:val="24"/>
        </w:rPr>
        <w:t>should be reported</w:t>
      </w:r>
      <w:r w:rsidRPr="00535B72">
        <w:rPr>
          <w:rFonts w:ascii="Arial Narrow" w:hAnsi="Arial Narrow"/>
          <w:sz w:val="24"/>
        </w:rPr>
        <w:t xml:space="preserve"> </w:t>
      </w:r>
      <w:r>
        <w:rPr>
          <w:rFonts w:ascii="Arial Narrow" w:hAnsi="Arial Narrow"/>
          <w:sz w:val="24"/>
        </w:rPr>
        <w:t xml:space="preserve">to the Pastor and/or the Compliance Representative. </w:t>
      </w:r>
    </w:p>
    <w:p w14:paraId="5F10EC9F" w14:textId="77777777" w:rsidR="00AC6965" w:rsidRDefault="00AC6965" w:rsidP="00AC6965">
      <w:pPr>
        <w:numPr>
          <w:ilvl w:val="0"/>
          <w:numId w:val="1"/>
        </w:numPr>
        <w:rPr>
          <w:rFonts w:ascii="Arial Narrow" w:hAnsi="Arial Narrow"/>
          <w:sz w:val="24"/>
        </w:rPr>
      </w:pPr>
      <w:r w:rsidRPr="00535B72">
        <w:rPr>
          <w:rFonts w:ascii="Arial Narrow" w:hAnsi="Arial Narrow"/>
          <w:sz w:val="24"/>
        </w:rPr>
        <w:t xml:space="preserve">If an adult reports sexual misconduct </w:t>
      </w:r>
      <w:r>
        <w:rPr>
          <w:rFonts w:ascii="Arial Narrow" w:hAnsi="Arial Narrow"/>
          <w:sz w:val="24"/>
        </w:rPr>
        <w:t xml:space="preserve">when he or she was a minor </w:t>
      </w:r>
      <w:r w:rsidRPr="00535B72">
        <w:rPr>
          <w:rFonts w:ascii="Arial Narrow" w:hAnsi="Arial Narrow"/>
          <w:sz w:val="24"/>
        </w:rPr>
        <w:t xml:space="preserve">by a priest, deacon, or any worker in the church, no matter </w:t>
      </w:r>
      <w:r>
        <w:rPr>
          <w:rFonts w:ascii="Arial Narrow" w:hAnsi="Arial Narrow"/>
          <w:sz w:val="24"/>
        </w:rPr>
        <w:t>how long ago</w:t>
      </w:r>
      <w:r w:rsidRPr="00535B72">
        <w:rPr>
          <w:rFonts w:ascii="Arial Narrow" w:hAnsi="Arial Narrow"/>
          <w:sz w:val="24"/>
        </w:rPr>
        <w:t xml:space="preserve"> it is reported to have occurred, a </w:t>
      </w:r>
      <w:r>
        <w:rPr>
          <w:rFonts w:ascii="Arial Narrow" w:hAnsi="Arial Narrow"/>
          <w:sz w:val="24"/>
        </w:rPr>
        <w:t>report</w:t>
      </w:r>
      <w:r w:rsidRPr="00535B72">
        <w:rPr>
          <w:rFonts w:ascii="Arial Narrow" w:hAnsi="Arial Narrow"/>
          <w:sz w:val="24"/>
        </w:rPr>
        <w:t xml:space="preserve"> will be made to the OCAAP</w:t>
      </w:r>
      <w:r>
        <w:rPr>
          <w:rFonts w:ascii="Arial Narrow" w:hAnsi="Arial Narrow"/>
          <w:sz w:val="24"/>
        </w:rPr>
        <w:t>, which will make a report to the Pima County Attorney’s Office</w:t>
      </w:r>
      <w:r w:rsidRPr="00535B72">
        <w:rPr>
          <w:rFonts w:ascii="Arial Narrow" w:hAnsi="Arial Narrow"/>
          <w:sz w:val="24"/>
        </w:rPr>
        <w:t xml:space="preserve">. </w:t>
      </w:r>
    </w:p>
    <w:p w14:paraId="275281E1" w14:textId="77777777" w:rsidR="00AC6965" w:rsidRDefault="00AC6965" w:rsidP="00AC6965">
      <w:pPr>
        <w:numPr>
          <w:ilvl w:val="0"/>
          <w:numId w:val="1"/>
        </w:numPr>
        <w:rPr>
          <w:rFonts w:ascii="Arial Narrow" w:hAnsi="Arial Narrow"/>
          <w:sz w:val="24"/>
        </w:rPr>
      </w:pPr>
      <w:r w:rsidRPr="00535B72">
        <w:rPr>
          <w:rFonts w:ascii="Arial Narrow" w:hAnsi="Arial Narrow"/>
          <w:sz w:val="24"/>
        </w:rPr>
        <w:t xml:space="preserve">The person making </w:t>
      </w:r>
      <w:r>
        <w:rPr>
          <w:rFonts w:ascii="Arial Narrow" w:hAnsi="Arial Narrow"/>
          <w:sz w:val="24"/>
        </w:rPr>
        <w:t>such a</w:t>
      </w:r>
      <w:r w:rsidRPr="00535B72">
        <w:rPr>
          <w:rFonts w:ascii="Arial Narrow" w:hAnsi="Arial Narrow"/>
          <w:sz w:val="24"/>
        </w:rPr>
        <w:t xml:space="preserve"> report </w:t>
      </w:r>
      <w:r>
        <w:rPr>
          <w:rFonts w:ascii="Arial Narrow" w:hAnsi="Arial Narrow"/>
          <w:sz w:val="24"/>
        </w:rPr>
        <w:t xml:space="preserve">should be encouraged to report it independently </w:t>
      </w:r>
      <w:r w:rsidRPr="00535B72">
        <w:rPr>
          <w:rFonts w:ascii="Arial Narrow" w:hAnsi="Arial Narrow"/>
          <w:sz w:val="24"/>
        </w:rPr>
        <w:t xml:space="preserve">to </w:t>
      </w:r>
      <w:r>
        <w:rPr>
          <w:rFonts w:ascii="Arial Narrow" w:hAnsi="Arial Narrow"/>
          <w:sz w:val="24"/>
        </w:rPr>
        <w:t xml:space="preserve">the Pima County Attorney’s Office or to local law enforcement. If the individual would like to have counseling assistance, he or she should be instructed to call the Victim Assistance Program (800-234-0344). </w:t>
      </w:r>
    </w:p>
    <w:p w14:paraId="234D60B8" w14:textId="77777777" w:rsidR="00AC6965" w:rsidRDefault="00AC6965" w:rsidP="00AC6965">
      <w:pPr>
        <w:numPr>
          <w:ilvl w:val="0"/>
          <w:numId w:val="1"/>
        </w:numPr>
        <w:rPr>
          <w:rFonts w:ascii="Arial Narrow" w:hAnsi="Arial Narrow"/>
          <w:sz w:val="24"/>
        </w:rPr>
      </w:pPr>
      <w:r>
        <w:rPr>
          <w:rFonts w:ascii="Arial Narrow" w:hAnsi="Arial Narrow"/>
          <w:sz w:val="24"/>
        </w:rPr>
        <w:t xml:space="preserve">An adult making any other kind of report of sexual abuse as a minor should be encouraged to make an independent report to law enforcement. </w:t>
      </w:r>
    </w:p>
    <w:p w14:paraId="6A842D5C" w14:textId="77777777" w:rsidR="00AC6965" w:rsidRDefault="00AC6965" w:rsidP="00AC6965">
      <w:pPr>
        <w:numPr>
          <w:ilvl w:val="0"/>
          <w:numId w:val="1"/>
        </w:numPr>
        <w:rPr>
          <w:rFonts w:ascii="Arial Narrow" w:hAnsi="Arial Narrow"/>
          <w:sz w:val="24"/>
        </w:rPr>
      </w:pPr>
      <w:r>
        <w:rPr>
          <w:rFonts w:ascii="Arial Narrow" w:hAnsi="Arial Narrow"/>
          <w:sz w:val="24"/>
        </w:rPr>
        <w:t>All such complaints w</w:t>
      </w:r>
      <w:r w:rsidRPr="00535B72">
        <w:rPr>
          <w:rFonts w:ascii="Arial Narrow" w:hAnsi="Arial Narrow"/>
          <w:sz w:val="24"/>
        </w:rPr>
        <w:t>ill be investigated internally</w:t>
      </w:r>
      <w:r>
        <w:rPr>
          <w:rFonts w:ascii="Arial Narrow" w:hAnsi="Arial Narrow"/>
          <w:sz w:val="24"/>
        </w:rPr>
        <w:t xml:space="preserve"> and reported to the Department of Human Resources and/or the Office of Child, Adolescent and Adult Protection of the </w:t>
      </w:r>
      <w:r w:rsidRPr="002358F1">
        <w:rPr>
          <w:rFonts w:ascii="Arial Narrow" w:hAnsi="Arial Narrow"/>
          <w:sz w:val="24"/>
        </w:rPr>
        <w:t>Diocese of Tucson</w:t>
      </w:r>
      <w:r>
        <w:rPr>
          <w:rFonts w:ascii="Arial Narrow" w:hAnsi="Arial Narrow"/>
          <w:sz w:val="24"/>
        </w:rPr>
        <w:t xml:space="preserve">. </w:t>
      </w:r>
      <w:r w:rsidRPr="00535B72">
        <w:rPr>
          <w:rFonts w:ascii="Arial Narrow" w:hAnsi="Arial Narrow"/>
          <w:sz w:val="24"/>
        </w:rPr>
        <w:t>This</w:t>
      </w:r>
      <w:r>
        <w:rPr>
          <w:rFonts w:ascii="Arial Narrow" w:hAnsi="Arial Narrow"/>
          <w:sz w:val="24"/>
        </w:rPr>
        <w:t xml:space="preserve"> aspect of the policy</w:t>
      </w:r>
      <w:r w:rsidRPr="00535B72">
        <w:rPr>
          <w:rFonts w:ascii="Arial Narrow" w:hAnsi="Arial Narrow"/>
          <w:sz w:val="24"/>
        </w:rPr>
        <w:t xml:space="preserve"> includes any inappropriate behavior, dress, attitude, language, </w:t>
      </w:r>
      <w:r>
        <w:rPr>
          <w:rFonts w:ascii="Arial Narrow" w:hAnsi="Arial Narrow"/>
          <w:sz w:val="24"/>
        </w:rPr>
        <w:t xml:space="preserve">or </w:t>
      </w:r>
      <w:r w:rsidRPr="00535B72">
        <w:rPr>
          <w:rFonts w:ascii="Arial Narrow" w:hAnsi="Arial Narrow"/>
          <w:sz w:val="24"/>
        </w:rPr>
        <w:t>improper use of the computer</w:t>
      </w:r>
      <w:r>
        <w:rPr>
          <w:rFonts w:ascii="Arial Narrow" w:hAnsi="Arial Narrow"/>
          <w:sz w:val="24"/>
        </w:rPr>
        <w:t xml:space="preserve">. </w:t>
      </w:r>
    </w:p>
    <w:p w14:paraId="6BCD1D4D" w14:textId="77777777" w:rsidR="00AC6965" w:rsidRDefault="00AC6965" w:rsidP="00AC6965">
      <w:pPr>
        <w:numPr>
          <w:ilvl w:val="0"/>
          <w:numId w:val="1"/>
        </w:numPr>
        <w:rPr>
          <w:rFonts w:ascii="Arial Narrow" w:hAnsi="Arial Narrow"/>
          <w:sz w:val="24"/>
        </w:rPr>
      </w:pPr>
      <w:r>
        <w:rPr>
          <w:rFonts w:ascii="Arial Narrow" w:hAnsi="Arial Narrow"/>
          <w:sz w:val="24"/>
        </w:rPr>
        <w:t xml:space="preserve">The purpose of a report is not to summarily judge the person suspected of inappropriate conduct; it is to initiate an internal investigation that will make clear what </w:t>
      </w:r>
      <w:proofErr w:type="gramStart"/>
      <w:r>
        <w:rPr>
          <w:rFonts w:ascii="Arial Narrow" w:hAnsi="Arial Narrow"/>
          <w:sz w:val="24"/>
        </w:rPr>
        <w:t>actually happened</w:t>
      </w:r>
      <w:proofErr w:type="gramEnd"/>
      <w:r>
        <w:rPr>
          <w:rFonts w:ascii="Arial Narrow" w:hAnsi="Arial Narrow"/>
          <w:sz w:val="24"/>
        </w:rPr>
        <w:t xml:space="preserve">. Therefore, as much as possible, confidentiality (beyond those with a genuine “need to know”) with respect to the person accuse should be maintained. </w:t>
      </w:r>
    </w:p>
    <w:p w14:paraId="36EA0EFB" w14:textId="77777777" w:rsidR="00AC6965" w:rsidRDefault="00AC6965" w:rsidP="00AC6965">
      <w:pPr>
        <w:numPr>
          <w:ilvl w:val="0"/>
          <w:numId w:val="1"/>
        </w:numPr>
        <w:rPr>
          <w:rFonts w:ascii="Arial Narrow" w:hAnsi="Arial Narrow"/>
          <w:sz w:val="24"/>
          <w:szCs w:val="24"/>
        </w:rPr>
      </w:pPr>
      <w:r>
        <w:rPr>
          <w:rFonts w:ascii="Arial Narrow" w:hAnsi="Arial Narrow"/>
          <w:sz w:val="24"/>
          <w:szCs w:val="24"/>
        </w:rPr>
        <w:t xml:space="preserve">In addition, as much as possible, the identity of the person making the allegation should be protected; however, in the course of many investigations it is necessary to directly or indirectly reveal the identity of the person making the report in order to allow the accused to make a response. </w:t>
      </w:r>
    </w:p>
    <w:p w14:paraId="4C4D7E56" w14:textId="77777777" w:rsidR="00AC6965" w:rsidRDefault="00AC6965" w:rsidP="00AC6965">
      <w:pPr>
        <w:numPr>
          <w:ilvl w:val="0"/>
          <w:numId w:val="1"/>
        </w:numPr>
        <w:rPr>
          <w:rFonts w:ascii="Arial Narrow" w:hAnsi="Arial Narrow"/>
          <w:sz w:val="24"/>
        </w:rPr>
      </w:pPr>
      <w:r>
        <w:rPr>
          <w:rFonts w:ascii="Arial Narrow" w:hAnsi="Arial Narrow"/>
          <w:sz w:val="24"/>
        </w:rPr>
        <w:t xml:space="preserve">The results of the investigation will either clear the individual against whom the allegation has been made or point to what type of corrective action must be undertaken to prevent harm to those served, to the individual accused and to the parish. </w:t>
      </w:r>
    </w:p>
    <w:p w14:paraId="53F48A33" w14:textId="77777777" w:rsidR="00AC6965" w:rsidRDefault="00AC6965" w:rsidP="00AC6965">
      <w:pPr>
        <w:numPr>
          <w:ilvl w:val="0"/>
          <w:numId w:val="1"/>
        </w:numPr>
        <w:rPr>
          <w:rFonts w:ascii="Arial Narrow" w:hAnsi="Arial Narrow"/>
          <w:sz w:val="24"/>
          <w:szCs w:val="24"/>
        </w:rPr>
      </w:pPr>
      <w:r>
        <w:rPr>
          <w:rFonts w:ascii="Arial Narrow" w:hAnsi="Arial Narrow"/>
          <w:sz w:val="24"/>
          <w:szCs w:val="24"/>
        </w:rPr>
        <w:t xml:space="preserve">It is a difficult thing to make a report. For that reason, it is important to be clear that any person making a good faith report will not be subject to any adverse consequences. No retaliatory action of any kind should be tolerated. </w:t>
      </w:r>
    </w:p>
    <w:p w14:paraId="6766A203" w14:textId="77777777" w:rsidR="004C6EF1" w:rsidRDefault="004C6EF1"/>
    <w:sectPr w:rsidR="004C6EF1" w:rsidSect="00AC6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1AC"/>
    <w:multiLevelType w:val="hybridMultilevel"/>
    <w:tmpl w:val="5484B8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65"/>
    <w:rsid w:val="00226D6C"/>
    <w:rsid w:val="004C6EF1"/>
    <w:rsid w:val="00AC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96A9"/>
  <w15:chartTrackingRefBased/>
  <w15:docId w15:val="{213229FF-F2C7-4553-9653-AFA34E39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ajorBidi"/>
        <w:sz w:val="4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65"/>
    <w:pPr>
      <w:spacing w:after="0" w:line="240" w:lineRule="auto"/>
    </w:pPr>
    <w:rPr>
      <w:rFonts w:ascii="Times New Roman" w:eastAsia="Times New Roman" w:hAnsi="Times New Roman" w:cs="Times New Roman"/>
      <w:sz w:val="20"/>
    </w:rPr>
  </w:style>
  <w:style w:type="paragraph" w:styleId="Heading2">
    <w:name w:val="heading 2"/>
    <w:basedOn w:val="Normal"/>
    <w:next w:val="Normal"/>
    <w:link w:val="Heading2Char"/>
    <w:qFormat/>
    <w:rsid w:val="00AC6965"/>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6D6C"/>
    <w:pPr>
      <w:framePr w:w="7920" w:h="1980" w:hRule="exact" w:hSpace="180" w:wrap="auto" w:hAnchor="page" w:xAlign="center" w:yAlign="bottom"/>
      <w:ind w:left="2880"/>
    </w:pPr>
    <w:rPr>
      <w:rFonts w:eastAsiaTheme="majorEastAsia"/>
      <w:sz w:val="56"/>
      <w:szCs w:val="24"/>
    </w:rPr>
  </w:style>
  <w:style w:type="paragraph" w:styleId="EnvelopeReturn">
    <w:name w:val="envelope return"/>
    <w:basedOn w:val="Normal"/>
    <w:uiPriority w:val="99"/>
    <w:semiHidden/>
    <w:unhideWhenUsed/>
    <w:rsid w:val="00226D6C"/>
    <w:rPr>
      <w:rFonts w:eastAsiaTheme="majorEastAsia"/>
    </w:rPr>
  </w:style>
  <w:style w:type="character" w:customStyle="1" w:styleId="Heading2Char">
    <w:name w:val="Heading 2 Char"/>
    <w:basedOn w:val="DefaultParagraphFont"/>
    <w:link w:val="Heading2"/>
    <w:rsid w:val="00AC6965"/>
    <w:rPr>
      <w:rFonts w:ascii="Times New Roman" w:eastAsia="Times New Roman" w:hAnsi="Times New Roman" w:cs="Times New Roman"/>
      <w:b/>
      <w:sz w:val="24"/>
      <w:u w:val="single"/>
    </w:rPr>
  </w:style>
  <w:style w:type="paragraph" w:styleId="IntenseQuote">
    <w:name w:val="Intense Quote"/>
    <w:basedOn w:val="Normal"/>
    <w:next w:val="Normal"/>
    <w:link w:val="IntenseQuoteChar"/>
    <w:uiPriority w:val="30"/>
    <w:qFormat/>
    <w:rsid w:val="00AC69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6965"/>
    <w:rPr>
      <w:rFonts w:ascii="Times New Roman" w:eastAsia="Times New Roman" w:hAnsi="Times New Roman" w:cs="Times New Roman"/>
      <w:i/>
      <w:iCs/>
      <w:color w:val="4472C4"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Guzman</dc:creator>
  <cp:keywords/>
  <dc:description/>
  <cp:lastModifiedBy>Rachel Guzman</cp:lastModifiedBy>
  <cp:revision>1</cp:revision>
  <dcterms:created xsi:type="dcterms:W3CDTF">2020-02-14T18:23:00Z</dcterms:created>
  <dcterms:modified xsi:type="dcterms:W3CDTF">2020-02-14T18:25:00Z</dcterms:modified>
</cp:coreProperties>
</file>