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3BDA" w14:textId="799BA01F" w:rsidR="00E535E4" w:rsidRPr="00E535E4" w:rsidRDefault="00E535E4" w:rsidP="00E535E4">
      <w:pPr>
        <w:spacing w:after="0" w:line="240" w:lineRule="auto"/>
        <w:jc w:val="center"/>
        <w:rPr>
          <w:rFonts w:ascii="Arial" w:eastAsia="Times New Roman" w:hAnsi="Arial" w:cs="Arial"/>
        </w:rPr>
      </w:pPr>
      <w:r w:rsidRPr="00E535E4">
        <w:rPr>
          <w:rFonts w:ascii="Arial" w:eastAsia="Times New Roman" w:hAnsi="Arial" w:cs="Arial"/>
          <w:b/>
          <w:bCs/>
        </w:rPr>
        <w:t>[School’s Name}</w:t>
      </w:r>
    </w:p>
    <w:p w14:paraId="05F3D4A5" w14:textId="6C5F55EC" w:rsidR="00E535E4" w:rsidRPr="00E535E4" w:rsidRDefault="00E535E4" w:rsidP="00E535E4">
      <w:pPr>
        <w:spacing w:after="0" w:line="240" w:lineRule="auto"/>
        <w:jc w:val="center"/>
        <w:rPr>
          <w:rFonts w:ascii="Arial" w:eastAsia="Times New Roman" w:hAnsi="Arial" w:cs="Arial"/>
        </w:rPr>
      </w:pPr>
      <w:r w:rsidRPr="00E535E4">
        <w:rPr>
          <w:rFonts w:ascii="Arial" w:eastAsia="Times New Roman" w:hAnsi="Arial" w:cs="Arial"/>
          <w:b/>
          <w:bCs/>
        </w:rPr>
        <w:t>Job Description</w:t>
      </w:r>
    </w:p>
    <w:p w14:paraId="76316520"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 </w:t>
      </w:r>
    </w:p>
    <w:p w14:paraId="60017CC0" w14:textId="505F53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b/>
          <w:bCs/>
        </w:rPr>
        <w:t>Job Title</w:t>
      </w:r>
      <w:r w:rsidRPr="00E535E4">
        <w:rPr>
          <w:rFonts w:ascii="Arial" w:eastAsia="Times New Roman" w:hAnsi="Arial" w:cs="Arial"/>
        </w:rPr>
        <w:t>:  Athletic Coach                                         </w:t>
      </w:r>
      <w:r w:rsidRPr="00E535E4">
        <w:rPr>
          <w:rFonts w:ascii="Arial" w:eastAsia="Times New Roman" w:hAnsi="Arial" w:cs="Arial"/>
          <w:b/>
          <w:bCs/>
        </w:rPr>
        <w:t xml:space="preserve">Exemption Status: </w:t>
      </w:r>
      <w:r w:rsidRPr="00E535E4">
        <w:rPr>
          <w:rFonts w:ascii="Arial" w:eastAsia="Times New Roman" w:hAnsi="Arial" w:cs="Arial"/>
          <w:bCs/>
        </w:rPr>
        <w:t>Non-</w:t>
      </w:r>
      <w:r w:rsidRPr="00E535E4">
        <w:rPr>
          <w:rFonts w:ascii="Arial" w:eastAsia="Times New Roman" w:hAnsi="Arial" w:cs="Arial"/>
        </w:rPr>
        <w:t>Exempt</w:t>
      </w:r>
    </w:p>
    <w:p w14:paraId="341BC2F8"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 </w:t>
      </w:r>
    </w:p>
    <w:p w14:paraId="2813692E" w14:textId="426F51FA"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b/>
          <w:bCs/>
        </w:rPr>
        <w:t>Department/Location</w:t>
      </w:r>
      <w:proofErr w:type="gramStart"/>
      <w:r w:rsidRPr="00E535E4">
        <w:rPr>
          <w:rFonts w:ascii="Arial" w:eastAsia="Times New Roman" w:hAnsi="Arial" w:cs="Arial"/>
          <w:b/>
          <w:bCs/>
        </w:rPr>
        <w:t xml:space="preserve">:  </w:t>
      </w:r>
      <w:r w:rsidRPr="00E535E4">
        <w:rPr>
          <w:rFonts w:ascii="Arial" w:eastAsia="Times New Roman" w:hAnsi="Arial" w:cs="Arial"/>
        </w:rPr>
        <w:t>[</w:t>
      </w:r>
      <w:proofErr w:type="gramEnd"/>
      <w:r w:rsidRPr="00E535E4">
        <w:rPr>
          <w:rFonts w:ascii="Arial" w:eastAsia="Times New Roman" w:hAnsi="Arial" w:cs="Arial"/>
        </w:rPr>
        <w:t>Location / City, State]</w:t>
      </w:r>
    </w:p>
    <w:p w14:paraId="0BB6CF53"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 </w:t>
      </w:r>
    </w:p>
    <w:p w14:paraId="7F3C4CCF"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b/>
          <w:bCs/>
        </w:rPr>
        <w:t xml:space="preserve">Primary Function:  </w:t>
      </w:r>
      <w:r w:rsidRPr="00E535E4">
        <w:rPr>
          <w:rFonts w:ascii="Arial" w:eastAsia="Times New Roman" w:hAnsi="Arial" w:cs="Arial"/>
        </w:rPr>
        <w:t>Under the direction of the school principal, the Coach is responsible for supporting the School and the Diocese of Tucson in their mission to evangelize, catechize, and educate youth in a Catholic School environment.  The Coach shall be a minister of the Gospel and Catholic teaching both academically and behaviorally while at work and in personal life.</w:t>
      </w:r>
    </w:p>
    <w:p w14:paraId="475BA11A"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The Coach will instruct and work with athletes to prepare them for competition. Coaches help athletes to play their best individually or as a team in sports.  They are experts on the rules, strategies, and the techniques of their sports. Coaches must also know about sports equipment, physical fitness, and safety.  It’s the coach’s responsibility to create an environment in which the team can use its skills and abilities to their maximum potential.</w:t>
      </w:r>
    </w:p>
    <w:p w14:paraId="38B18A0E" w14:textId="1B36E01E"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  </w:t>
      </w:r>
    </w:p>
    <w:p w14:paraId="0E0A03B2"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b/>
          <w:bCs/>
        </w:rPr>
        <w:t xml:space="preserve">Essential Duties and Responsibilities: </w:t>
      </w:r>
    </w:p>
    <w:p w14:paraId="313C7784" w14:textId="380035DA"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Shall recognize and support the unique Catholic Mission of the School by speaking, acting, and instructing consistent with the teachings of the Roman Catholic Church. The teacher may not espouse any doctrine inconsistent with the teachings of the Roman Catholic Church;</w:t>
      </w:r>
    </w:p>
    <w:p w14:paraId="77C1D11A"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Shall abide by Catholic principles in the teacher’s professional and private life, and shall govern his/her professional and private life in strict accordance with Catholic morals and principles to demonstrate complete adherence to Catholic moral strictures;</w:t>
      </w:r>
    </w:p>
    <w:p w14:paraId="617FBD97"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Shall give evidence of living Gospel values by being an active member of a faith community and being open to the importance of a personal faith journey; shall strive to model the teaching of Jesus by attitude and example in the teacher’s professional and private life;</w:t>
      </w:r>
    </w:p>
    <w:p w14:paraId="7C994077"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Help build the School’s faith community by a demonstrated willingness to participate in, and help plan, School religious and service activities;</w:t>
      </w:r>
    </w:p>
    <w:p w14:paraId="1E4B03AD"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Demonstrate effective planning skills by preparing lessons designed to implement and achieve academic goals and objectives as adopted by the School, along with a Catholic religious curriculum as articulated by the School;</w:t>
      </w:r>
    </w:p>
    <w:p w14:paraId="3ED8D3CC"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Demonstrate competence in teaching by demonstrating current, thorough knowledge of the academic and religious curriculum as specified, and be able to communicate effectively with students; be able to organize classroom learning and materials to maximize student time on tasks as well as motivate student learning;</w:t>
      </w:r>
    </w:p>
    <w:p w14:paraId="1F420BAF"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Develop and use effective methods of evaluation that are directly related to curriculum objectives and to concepts and skills taught; consistently, clearly, and effectively evaluate student progress;</w:t>
      </w:r>
    </w:p>
    <w:p w14:paraId="43C6F27E"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Establish a consistent disciplinary approach which promotes self-direction and positive self-image; set high standards for student behavior and manage inappropriate behavior effectively;</w:t>
      </w:r>
    </w:p>
    <w:p w14:paraId="4251B546"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Maintain a functional and pleasant learning environment;</w:t>
      </w:r>
    </w:p>
    <w:p w14:paraId="53A40EAD"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Cooperate with School and Diocesan administration; work effectively with all staff members to promote positive relationships with students and parents. Specific attention will be given toward prompt attendance at scheduled faculty trainings and meetings.</w:t>
      </w:r>
    </w:p>
    <w:p w14:paraId="57D3F14A"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lastRenderedPageBreak/>
        <w:t>At all times demonstrate professional responsibility in enforcing School policies and regulations;</w:t>
      </w:r>
    </w:p>
    <w:p w14:paraId="78DC9A0B" w14:textId="19D9A2C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Maintain confidentiality of information; display sound judgment in dress and general behavior. Specifically, Coaches will follow School dress code standards.</w:t>
      </w:r>
    </w:p>
    <w:p w14:paraId="420E82FE"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Perform other duties as assigned.</w:t>
      </w:r>
    </w:p>
    <w:p w14:paraId="1EDDA4DD" w14:textId="77777777" w:rsidR="00E535E4" w:rsidRPr="00E535E4" w:rsidRDefault="00E535E4" w:rsidP="00E535E4">
      <w:pPr>
        <w:spacing w:before="100" w:beforeAutospacing="1" w:after="100" w:afterAutospacing="1" w:line="300" w:lineRule="atLeast"/>
        <w:rPr>
          <w:rFonts w:ascii="Arial" w:eastAsia="Times New Roman" w:hAnsi="Arial" w:cs="Arial"/>
        </w:rPr>
      </w:pPr>
      <w:r w:rsidRPr="00E535E4">
        <w:rPr>
          <w:rFonts w:ascii="Arial" w:eastAsia="Times New Roman" w:hAnsi="Arial" w:cs="Arial"/>
          <w:b/>
          <w:bCs/>
        </w:rPr>
        <w:t>Physical/Mental Requirements</w:t>
      </w:r>
      <w:r w:rsidRPr="00E535E4">
        <w:rPr>
          <w:rFonts w:ascii="Arial" w:eastAsia="Times New Roman" w:hAnsi="Arial" w:cs="Arial"/>
        </w:rPr>
        <w:t>:  Coordination and manual dexterity, normal mental and visual capabilities, and the ability to lift as required in a normal office environment. </w:t>
      </w:r>
    </w:p>
    <w:p w14:paraId="018CFFEA" w14:textId="32A6C6F4" w:rsidR="00E535E4" w:rsidRPr="00E535E4" w:rsidRDefault="00E535E4" w:rsidP="00E535E4">
      <w:pPr>
        <w:spacing w:before="100" w:beforeAutospacing="1" w:after="100" w:afterAutospacing="1" w:line="300" w:lineRule="atLeast"/>
        <w:rPr>
          <w:rFonts w:ascii="Arial" w:eastAsia="Times New Roman" w:hAnsi="Arial" w:cs="Arial"/>
        </w:rPr>
      </w:pPr>
      <w:r w:rsidRPr="00E535E4">
        <w:rPr>
          <w:rFonts w:ascii="Arial" w:eastAsia="Times New Roman" w:hAnsi="Arial" w:cs="Arial"/>
        </w:rPr>
        <w:t> </w:t>
      </w:r>
      <w:r w:rsidRPr="00E535E4">
        <w:rPr>
          <w:rFonts w:ascii="Arial" w:eastAsia="Times New Roman" w:hAnsi="Arial" w:cs="Arial"/>
          <w:b/>
          <w:bCs/>
        </w:rPr>
        <w:t>Required Activities:</w:t>
      </w:r>
      <w:r w:rsidRPr="00E535E4">
        <w:rPr>
          <w:rFonts w:ascii="Arial" w:eastAsia="Times New Roman" w:hAnsi="Arial" w:cs="Arial"/>
        </w:rPr>
        <w:t>  Walking; sitting; standing; stooping; reaching; talking; handling; hearing; carrying; and keyboarding. </w:t>
      </w:r>
    </w:p>
    <w:p w14:paraId="2177E985" w14:textId="72549A0D" w:rsidR="00E535E4" w:rsidRPr="00E535E4" w:rsidRDefault="00E535E4" w:rsidP="00E535E4">
      <w:pPr>
        <w:spacing w:before="100" w:beforeAutospacing="1" w:after="100" w:afterAutospacing="1" w:line="300" w:lineRule="atLeast"/>
        <w:rPr>
          <w:rFonts w:ascii="Arial" w:eastAsia="Times New Roman" w:hAnsi="Arial" w:cs="Arial"/>
        </w:rPr>
      </w:pPr>
      <w:r w:rsidRPr="00E535E4">
        <w:rPr>
          <w:rFonts w:ascii="Arial" w:eastAsia="Times New Roman" w:hAnsi="Arial" w:cs="Arial"/>
        </w:rPr>
        <w:t> </w:t>
      </w:r>
      <w:r w:rsidRPr="00E535E4">
        <w:rPr>
          <w:rFonts w:ascii="Arial" w:eastAsia="Times New Roman" w:hAnsi="Arial" w:cs="Arial"/>
          <w:b/>
          <w:bCs/>
        </w:rPr>
        <w:t>Basic Qualifications:</w:t>
      </w:r>
    </w:p>
    <w:p w14:paraId="104648DB" w14:textId="73F0DE62"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A working knowledge of and a strong commitment to the mission of fostering lay leadership in the Roman Catholic Church. If a baptized Catholic, must be a practicing Roman Catholic in full communion with the Church. If not a baptized Catholic, must nonetheless abide by Catholic principles in the teacher’s professional and private life.</w:t>
      </w:r>
    </w:p>
    <w:p w14:paraId="7365B7DC"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Excellent communications skills including written and oral, public speaking and presentation skills.</w:t>
      </w:r>
    </w:p>
    <w:p w14:paraId="204B6142"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Excellent human relations and interpersonal skills; must be a self-starter and be well-organized; must be a team player.</w:t>
      </w:r>
    </w:p>
    <w:p w14:paraId="06DED342"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Be available for evening and weekend work as necessary; have reliable transportation.</w:t>
      </w:r>
    </w:p>
    <w:p w14:paraId="2D5B39E2"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Be able to manage multiple tasks simultaneously.</w:t>
      </w:r>
    </w:p>
    <w:p w14:paraId="1FC861B4"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Proficiency in the use of computer technology including word processing and the use of excel and related technology; ability and willingness to maintain confidentiality.</w:t>
      </w:r>
    </w:p>
    <w:p w14:paraId="6558FE9F"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Flexibility in assessing needs and strategies and adapt appropriately in a ministerial environment.</w:t>
      </w:r>
    </w:p>
    <w:p w14:paraId="222CF780"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Complete a criminal history and background check.</w:t>
      </w:r>
    </w:p>
    <w:p w14:paraId="321FA5E5"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Professional bearing and clean and neat personal appearance.</w:t>
      </w:r>
    </w:p>
    <w:p w14:paraId="4ACC9827" w14:textId="432B5D93" w:rsidR="00E535E4" w:rsidRPr="00E535E4" w:rsidRDefault="00E535E4" w:rsidP="00E535E4">
      <w:pPr>
        <w:spacing w:before="100" w:beforeAutospacing="1" w:after="100" w:afterAutospacing="1" w:line="300" w:lineRule="atLeast"/>
        <w:rPr>
          <w:rFonts w:ascii="Arial" w:eastAsia="Times New Roman" w:hAnsi="Arial" w:cs="Arial"/>
        </w:rPr>
      </w:pPr>
      <w:r w:rsidRPr="00E535E4">
        <w:rPr>
          <w:rFonts w:ascii="Arial" w:eastAsia="Times New Roman" w:hAnsi="Arial" w:cs="Arial"/>
        </w:rPr>
        <w:t> </w:t>
      </w:r>
      <w:r w:rsidRPr="00E535E4">
        <w:rPr>
          <w:rFonts w:ascii="Arial" w:eastAsia="Times New Roman" w:hAnsi="Arial" w:cs="Arial"/>
          <w:b/>
          <w:bCs/>
        </w:rPr>
        <w:t>Education and Experience</w:t>
      </w:r>
    </w:p>
    <w:p w14:paraId="25F5E49E"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Bachelor’s Degree from an accredited Institution</w:t>
      </w:r>
    </w:p>
    <w:p w14:paraId="655040B6"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Certified by the State of Arizona as a Teacher</w:t>
      </w:r>
    </w:p>
    <w:p w14:paraId="52CF729D"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Level I Diocesan Ministry Certification</w:t>
      </w:r>
    </w:p>
    <w:p w14:paraId="7B6CCB78"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Athletic Coaching Certificate from the State of AZ</w:t>
      </w:r>
    </w:p>
    <w:p w14:paraId="17C6C404" w14:textId="77777777" w:rsidR="00E535E4" w:rsidRPr="00E535E4" w:rsidRDefault="00E535E4" w:rsidP="00E535E4">
      <w:pPr>
        <w:numPr>
          <w:ilvl w:val="0"/>
          <w:numId w:val="1"/>
        </w:numPr>
        <w:spacing w:before="100" w:beforeAutospacing="1" w:after="100" w:afterAutospacing="1" w:line="300" w:lineRule="atLeast"/>
        <w:ind w:left="0"/>
        <w:rPr>
          <w:rFonts w:ascii="Arial" w:eastAsia="Times New Roman" w:hAnsi="Arial" w:cs="Arial"/>
        </w:rPr>
      </w:pPr>
      <w:r w:rsidRPr="00E535E4">
        <w:rPr>
          <w:rFonts w:ascii="Arial" w:eastAsia="Times New Roman" w:hAnsi="Arial" w:cs="Arial"/>
        </w:rPr>
        <w:t>Valid certification in first aid and Coronary and Pulmonary Resuscitation (CPR).</w:t>
      </w:r>
    </w:p>
    <w:p w14:paraId="3F5A8606"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 </w:t>
      </w:r>
    </w:p>
    <w:p w14:paraId="0ED47358"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b/>
          <w:bCs/>
        </w:rPr>
        <w:t>Other/Preferred Skills:</w:t>
      </w:r>
    </w:p>
    <w:p w14:paraId="07599E4F" w14:textId="77777777" w:rsidR="00E535E4" w:rsidRPr="00E535E4" w:rsidRDefault="00E535E4" w:rsidP="00E535E4">
      <w:pPr>
        <w:spacing w:after="0" w:line="240" w:lineRule="auto"/>
        <w:rPr>
          <w:rFonts w:ascii="Arial" w:eastAsia="Times New Roman" w:hAnsi="Arial" w:cs="Arial"/>
        </w:rPr>
      </w:pPr>
      <w:r w:rsidRPr="00E535E4">
        <w:rPr>
          <w:rFonts w:ascii="Arial" w:eastAsia="Times New Roman" w:hAnsi="Arial" w:cs="Arial"/>
        </w:rPr>
        <w:t>Bi-lingual (English/Spanish)</w:t>
      </w:r>
    </w:p>
    <w:p w14:paraId="141AFE0A" w14:textId="77777777" w:rsidR="00D05615" w:rsidRPr="00E535E4" w:rsidRDefault="00D05615">
      <w:pPr>
        <w:rPr>
          <w:rFonts w:ascii="Arial" w:hAnsi="Arial" w:cs="Arial"/>
          <w:sz w:val="24"/>
          <w:szCs w:val="24"/>
        </w:rPr>
      </w:pPr>
      <w:bookmarkStart w:id="0" w:name="_GoBack"/>
      <w:bookmarkEnd w:id="0"/>
    </w:p>
    <w:sectPr w:rsidR="00D05615" w:rsidRPr="00E5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778A9"/>
    <w:multiLevelType w:val="multilevel"/>
    <w:tmpl w:val="970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E4"/>
    <w:rsid w:val="00D05615"/>
    <w:rsid w:val="00E5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F5A3"/>
  <w15:chartTrackingRefBased/>
  <w15:docId w15:val="{E6724A39-2D62-41BA-A8B4-6BDF68A3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Oreschnick</dc:creator>
  <cp:keywords/>
  <dc:description/>
  <cp:lastModifiedBy>Monalisa Oreschnick</cp:lastModifiedBy>
  <cp:revision>1</cp:revision>
  <dcterms:created xsi:type="dcterms:W3CDTF">2018-05-03T20:56:00Z</dcterms:created>
  <dcterms:modified xsi:type="dcterms:W3CDTF">2018-05-03T21:01:00Z</dcterms:modified>
</cp:coreProperties>
</file>